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</w:rPr>
        <w:drawing>
          <wp:inline distB="0" distT="0" distL="0" distR="0">
            <wp:extent cx="3471545" cy="348615"/>
            <wp:effectExtent b="0" l="0" r="0" t="0"/>
            <wp:docPr descr="UMC Logo Across" id="2" name="image1.jpg"/>
            <a:graphic>
              <a:graphicData uri="http://schemas.openxmlformats.org/drawingml/2006/picture">
                <pic:pic>
                  <pic:nvPicPr>
                    <pic:cNvPr descr="UMC Logo Across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3486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TEACHER EDUCATION DISPOSITION APPRAISAL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COMPLETED BY____________________________________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36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Course Instructor </w:t>
      </w: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                                     STUDENT________________________________________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36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Cooperating Teacher                                                     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COURSE _________________________DATE__________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36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University Supervisor</w:t>
      </w:r>
    </w:p>
    <w:p w:rsidR="00000000" w:rsidDel="00000000" w:rsidP="00000000" w:rsidRDefault="00000000" w:rsidRPr="00000000" w14:paraId="00000005">
      <w:pPr>
        <w:ind w:left="360" w:firstLine="0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8"/>
        <w:gridCol w:w="1036"/>
        <w:gridCol w:w="803"/>
        <w:gridCol w:w="1040"/>
        <w:gridCol w:w="868"/>
        <w:gridCol w:w="1119"/>
        <w:gridCol w:w="828"/>
        <w:gridCol w:w="1062"/>
        <w:gridCol w:w="855"/>
        <w:gridCol w:w="1062"/>
        <w:gridCol w:w="755"/>
        <w:gridCol w:w="1062"/>
        <w:tblGridChange w:id="0">
          <w:tblGrid>
            <w:gridCol w:w="778"/>
            <w:gridCol w:w="1036"/>
            <w:gridCol w:w="803"/>
            <w:gridCol w:w="1040"/>
            <w:gridCol w:w="868"/>
            <w:gridCol w:w="1119"/>
            <w:gridCol w:w="828"/>
            <w:gridCol w:w="1062"/>
            <w:gridCol w:w="855"/>
            <w:gridCol w:w="1062"/>
            <w:gridCol w:w="755"/>
            <w:gridCol w:w="1062"/>
          </w:tblGrid>
        </w:tblGridChange>
      </w:tblGrid>
      <w:tr>
        <w:trPr>
          <w:cantSplit w:val="0"/>
          <w:tblHeader w:val="0"/>
        </w:trPr>
        <w:tc>
          <w:tcPr>
            <w:gridSpan w:val="1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 E S P E C T: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VALUES and DEMONSTRATES CONSIDERATION and REGARD FOR ONESELF and OTHERS.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Open-mindedness</w:t>
            </w:r>
          </w:p>
        </w:tc>
        <w:tc>
          <w:tcPr>
            <w:gridSpan w:val="4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Empathy</w:t>
            </w:r>
          </w:p>
        </w:tc>
        <w:tc>
          <w:tcPr>
            <w:gridSpan w:val="4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Values Diversity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Evidence of willingness to suspend initial judgment; respects &amp; considers the ideas, beliefs, &amp; opinions of others; listens carefully &amp; actively to others; receptive to feedback from others; receptive of a critical examination of multiple perspectives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Demonstrates empathy, shows genuine concern for others &amp; their needs; interacts in a polite, respectful manner; uses appropriate language; thoughtfully listens &amp; responds to people’s insights, needs, &amp; concerns by acknowledging a person’s feelings &amp; summarizing his/her thoughts; evidence of compassion for others, putting their needs first, when appropriate.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Evidence of willingness &amp; ability to work, cooperate, and communicate with diverse individuals (ability, age, ethnicity, socio-economic, gender, and self-identities; acknowledges &amp; appreciates perspectives and unique needs of individuals from diverse cultural &amp; experiential backgrounds; treats others with dignity; courtesy, &amp; offers due consideration for people &amp; ideas; demonstrates being intentional of feedback to students and families; shows willingness to disrupt patterns that support unequal advantages.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Rarely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Occasionally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Usually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Consistently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Rarely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Occasionally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Usually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Consistently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Rarely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Occasionally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Usually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Consistently</w:t>
            </w:r>
          </w:p>
        </w:tc>
      </w:tr>
      <w:tr>
        <w:trPr>
          <w:cantSplit w:val="0"/>
          <w:tblHeader w:val="0"/>
        </w:trPr>
        <w:tc>
          <w:tcPr>
            <w:gridSpan w:val="1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 E S P O N S I B I L I T Y: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ACCEPTS RESPONSIBILITY FOR PERSONAL ACTIONS, DECISIONS, EFFORTS, and OUTCOMES.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Dependability</w:t>
            </w:r>
          </w:p>
        </w:tc>
        <w:tc>
          <w:tcPr>
            <w:gridSpan w:val="4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Preparedness</w:t>
            </w:r>
          </w:p>
        </w:tc>
        <w:tc>
          <w:tcPr>
            <w:gridSpan w:val="4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Cooperation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Arrives for class on time &amp; regularly attends; makes prior arrangement when absence is essential; submits assignments prior to absences and/or completes work; returns borrowed materials in a timely manner; takes care of other’s property.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Reading assignments are completed prior to class; engaged in reading materials with written notes, questions etc.; submits assignments by deadlines; prioritizes work based upon established goals.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Keeps on task; maximizes individual’s talents; assumes &amp; participates in evenly distributing responsibility to all members; responds to others’ insights in ways that further the conversation &amp; invoke new ways of thinking.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Rarely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Occasionally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Usually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Consistently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Rarely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Occasionally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Usually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Consistently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Rarely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Occasionally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Usually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Consistently</w:t>
            </w:r>
          </w:p>
        </w:tc>
      </w:tr>
      <w:tr>
        <w:trPr>
          <w:cantSplit w:val="0"/>
          <w:tblHeader w:val="0"/>
        </w:trPr>
        <w:tc>
          <w:tcPr>
            <w:gridSpan w:val="1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 M O T I O N A L   M A T U R I T Y: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DEMONSTRATES SITUATIONAL APPROPRIATE BEHAVIOR.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Emotional control</w:t>
            </w:r>
          </w:p>
        </w:tc>
        <w:tc>
          <w:tcPr>
            <w:gridSpan w:val="4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Adaptability</w:t>
            </w:r>
          </w:p>
        </w:tc>
        <w:tc>
          <w:tcPr>
            <w:gridSpan w:val="4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Optimism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Uses appropriate non-verbal &amp; verbal expressions; sensitive to language use; displays appropriate sense of humor; interacts without put-downs or sarcasm; displays composure &amp; steady emotional temperament; holds self-accountable for his/her emotions.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Adapts to unexpected or new situations with emotional control; willing to get along with others; demonstrates curiosity, creativity, &amp; flexibility regarding processes, tasks, &amp; content; generates effective &amp; productive options.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Acts from a positive frame of reference most of the time, including when changes occur; views feedback &amp; situations maturely, analyzes feedback &amp; makes adjustments to enhance personal growth &amp; learning; promotes a positive learning environment.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Rarely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Occasionally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Usually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Consistently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Rarely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Occasionally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Usually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Consistently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Rarely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Occasionally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Usually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Consistently</w:t>
            </w:r>
          </w:p>
        </w:tc>
      </w:tr>
      <w:tr>
        <w:trPr>
          <w:cantSplit w:val="0"/>
          <w:tblHeader w:val="0"/>
        </w:trPr>
        <w:tc>
          <w:tcPr>
            <w:gridSpan w:val="1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 A L U E S   L E A R N I N G: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DEMONSTRATES A RESPECT FOR and is SERIOUS about KNOWLEDGE ACQUISTION and is PASSIONATE ABOUT INCREASING ONE’S COMPETENCE.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Initiative</w:t>
            </w:r>
          </w:p>
        </w:tc>
        <w:tc>
          <w:tcPr>
            <w:gridSpan w:val="4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Effort</w:t>
            </w:r>
          </w:p>
        </w:tc>
        <w:tc>
          <w:tcPr>
            <w:gridSpan w:val="4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Reflection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Takes initiative to get materials and notes when absent from classes or meetings; resourceful; seeks clarification and/or assistance as needed; shows initiative in class; uses multiple &amp; quality resources to add value to assigned work.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Evidence of preparation for class; actively engaged in class discussion; interested in class activities; voluntarily responds to questions in class; stays focused during class/lab; work completed with attention to accuracy and detail; work shows that adequate time &amp; planning were allocated; persistent efforts to improve.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Shows intellectual interest by statements made in class; asks relevant &amp; thoughtful questions; shows thoughtful analysis of assignments; work shows higher-order thinking; makes reasoned decisions with supporting evidence; makes connections to previous readings, experiences, &amp; courses.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BC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Rarely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Occasionally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Usually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Consistently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C0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Rarely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C1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Occasionally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C2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Usually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C3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Consistently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C4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Rarely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C5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Occasionally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C6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Usually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C7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Consistently</w:t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2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8"/>
        <w:gridCol w:w="1036"/>
        <w:gridCol w:w="803"/>
        <w:gridCol w:w="1040"/>
        <w:gridCol w:w="868"/>
        <w:gridCol w:w="1119"/>
        <w:gridCol w:w="828"/>
        <w:gridCol w:w="1062"/>
        <w:gridCol w:w="855"/>
        <w:gridCol w:w="1062"/>
        <w:gridCol w:w="755"/>
        <w:gridCol w:w="1062"/>
        <w:tblGridChange w:id="0">
          <w:tblGrid>
            <w:gridCol w:w="778"/>
            <w:gridCol w:w="1036"/>
            <w:gridCol w:w="803"/>
            <w:gridCol w:w="1040"/>
            <w:gridCol w:w="868"/>
            <w:gridCol w:w="1119"/>
            <w:gridCol w:w="828"/>
            <w:gridCol w:w="1062"/>
            <w:gridCol w:w="855"/>
            <w:gridCol w:w="1062"/>
            <w:gridCol w:w="755"/>
            <w:gridCol w:w="1062"/>
          </w:tblGrid>
        </w:tblGridChange>
      </w:tblGrid>
      <w:tr>
        <w:trPr>
          <w:cantSplit w:val="0"/>
          <w:tblHeader w:val="0"/>
        </w:trPr>
        <w:tc>
          <w:tcPr>
            <w:gridSpan w:val="1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N T E G R I T Y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:  DEMONSTRATES TRUTHFULNESS, TRUSTWORTHINESS and PROFESSIONAL BEHAVIOR.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Truthfulness</w:t>
            </w:r>
          </w:p>
        </w:tc>
        <w:tc>
          <w:tcPr>
            <w:gridSpan w:val="4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Ethical Practice</w:t>
            </w:r>
          </w:p>
        </w:tc>
        <w:tc>
          <w:tcPr>
            <w:gridSpan w:val="4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Professionalism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E8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Practices honesty in communicating with others; communicates without intent to deceive; gives credit to others when using their work; actions indicate that truth is more important than personal need.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Practices discretion in keeping personal or professional confidences; words &amp; actions indicate strong character; displays understanding that fairness includes considerations of students with special needs &amp; students’ treatment of one another, as well as teacher to student, or student to teacher; role model of personal integrity.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Professional demeanor in dress &amp; attitude; models behavior expected of both teachers &amp; learners in educational settings; makes use of professional organizations or publications; willingly participates in professional development activities; belongs to professional organization(s).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Rarely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Occasionally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Usually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Consistently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Rarely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Occasionally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Usually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Consistently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Rarely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Occasionally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Usually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Consistently</w:t>
            </w:r>
          </w:p>
        </w:tc>
      </w:tr>
    </w:tbl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</w:t>
      </w:r>
    </w:p>
    <w:tbl>
      <w:tblPr>
        <w:tblStyle w:val="Table3"/>
        <w:tblW w:w="110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78"/>
        <w:tblGridChange w:id="0">
          <w:tblGrid>
            <w:gridCol w:w="11078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0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Demonstration of all dispositions with consistency CULTIVATES RESILIENCE.</w:t>
              <w:tab/>
            </w:r>
          </w:p>
          <w:p w:rsidR="00000000" w:rsidDel="00000000" w:rsidP="00000000" w:rsidRDefault="00000000" w:rsidRPr="00000000" w14:paraId="000001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Comments on strengths and challenging dispositions:</w:t>
      </w:r>
    </w:p>
    <w:p w:rsidR="00000000" w:rsidDel="00000000" w:rsidP="00000000" w:rsidRDefault="00000000" w:rsidRPr="00000000" w14:paraId="000001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ab/>
      </w:r>
    </w:p>
    <w:sectPr>
      <w:pgSz w:h="15840" w:w="12240" w:orient="portrait"/>
      <w:pgMar w:bottom="288" w:top="288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omic Sans MS"/>
  <w:font w:name="Calibri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16C32"/>
    <w:rPr>
      <w:rFonts w:ascii="Arial" w:hAnsi="Arial"/>
      <w:sz w:val="22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79645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semiHidden w:val="1"/>
    <w:rsid w:val="00CA706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I7d0KnvIZYuaxQVZlTMfoU1ZPg==">CgMxLjA4AHIhMUJGTUY2UGkwMUt3N2MyOUVTQTZDSEtnMUZ2dnlJQ3hk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2023-10-03T04:20:00Z</dcterms:created>
  <dc:creator>mgrave</dc:creator>
</cp:coreProperties>
</file>